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A6" w:rsidRDefault="009459A6" w:rsidP="00276A34">
      <w:pPr>
        <w:autoSpaceDE w:val="0"/>
        <w:autoSpaceDN w:val="0"/>
        <w:adjustRightInd w:val="0"/>
        <w:ind w:left="-270"/>
        <w:jc w:val="both"/>
        <w:rPr>
          <w:rFonts w:ascii="Calibri" w:hAnsi="Calibri" w:cs="AGaramond-Semibold"/>
          <w:b/>
          <w:sz w:val="22"/>
          <w:szCs w:val="22"/>
        </w:rPr>
      </w:pPr>
    </w:p>
    <w:p w:rsidR="00276A34" w:rsidRPr="00A31991" w:rsidRDefault="00276A34" w:rsidP="00276A34">
      <w:pPr>
        <w:autoSpaceDE w:val="0"/>
        <w:autoSpaceDN w:val="0"/>
        <w:adjustRightInd w:val="0"/>
        <w:ind w:left="-270"/>
        <w:jc w:val="both"/>
        <w:rPr>
          <w:rFonts w:ascii="Calibri" w:hAnsi="Calibri" w:cs="AGaramond-Semibold"/>
          <w:sz w:val="22"/>
          <w:szCs w:val="22"/>
        </w:rPr>
      </w:pPr>
      <w:r w:rsidRPr="00A31991">
        <w:rPr>
          <w:rFonts w:ascii="Calibri" w:hAnsi="Calibri" w:cs="AGaramond-Semibold"/>
          <w:b/>
          <w:sz w:val="22"/>
          <w:szCs w:val="22"/>
        </w:rPr>
        <w:t>ORIGINAL LISTING APPLICATION</w:t>
      </w:r>
      <w:r w:rsidRPr="00A31991">
        <w:rPr>
          <w:rFonts w:ascii="Calibri" w:hAnsi="Calibri" w:cs="AGaramond-Semibold"/>
          <w:sz w:val="22"/>
          <w:szCs w:val="22"/>
        </w:rPr>
        <w:tab/>
      </w:r>
      <w:r w:rsidRPr="00A31991">
        <w:rPr>
          <w:rFonts w:ascii="Calibri" w:hAnsi="Calibri" w:cs="AGaramond-Semibold"/>
          <w:sz w:val="22"/>
          <w:szCs w:val="22"/>
        </w:rPr>
        <w:tab/>
      </w:r>
      <w:r w:rsidRPr="00A31991">
        <w:rPr>
          <w:rFonts w:ascii="Calibri" w:hAnsi="Calibri" w:cs="AGaramond-Semibold"/>
          <w:sz w:val="22"/>
          <w:szCs w:val="22"/>
        </w:rPr>
        <w:tab/>
      </w:r>
      <w:r>
        <w:rPr>
          <w:rFonts w:ascii="Calibri" w:hAnsi="Calibri" w:cs="AGaramond-Semibold"/>
          <w:sz w:val="22"/>
          <w:szCs w:val="22"/>
        </w:rPr>
        <w:tab/>
      </w:r>
      <w:r w:rsidRPr="00A31991">
        <w:rPr>
          <w:rFonts w:ascii="Calibri" w:hAnsi="Calibri" w:cs="AGaramond-Semibold"/>
          <w:sz w:val="22"/>
          <w:szCs w:val="22"/>
        </w:rPr>
        <w:t>Approved On</w:t>
      </w:r>
      <w:proofErr w:type="gramStart"/>
      <w:r w:rsidRPr="00A31991">
        <w:rPr>
          <w:rFonts w:ascii="Calibri" w:hAnsi="Calibri" w:cs="AGaramond-Semibold"/>
          <w:sz w:val="22"/>
          <w:szCs w:val="22"/>
        </w:rPr>
        <w:t>:_</w:t>
      </w:r>
      <w:proofErr w:type="gramEnd"/>
      <w:r w:rsidRPr="00A31991">
        <w:rPr>
          <w:rFonts w:ascii="Calibri" w:hAnsi="Calibri" w:cs="AGaramond-Semibold"/>
          <w:sz w:val="22"/>
          <w:szCs w:val="22"/>
        </w:rPr>
        <w:t>_____________________</w:t>
      </w:r>
    </w:p>
    <w:p w:rsidR="00276A34" w:rsidRPr="00A31991" w:rsidRDefault="00276A34" w:rsidP="00276A34">
      <w:pPr>
        <w:autoSpaceDE w:val="0"/>
        <w:autoSpaceDN w:val="0"/>
        <w:adjustRightInd w:val="0"/>
        <w:ind w:left="-270" w:right="-630"/>
        <w:jc w:val="both"/>
        <w:rPr>
          <w:rFonts w:ascii="Calibri" w:hAnsi="Calibri" w:cs="AGaramond-Semibold"/>
          <w:sz w:val="22"/>
          <w:szCs w:val="22"/>
        </w:rPr>
      </w:pPr>
      <w:r w:rsidRPr="00A31991">
        <w:rPr>
          <w:rFonts w:ascii="Calibri" w:hAnsi="Calibri" w:cs="AGaramond-Semibold"/>
          <w:sz w:val="22"/>
          <w:szCs w:val="22"/>
        </w:rPr>
        <w:t>No:   ___________________________</w:t>
      </w:r>
    </w:p>
    <w:p w:rsidR="00276A34" w:rsidRPr="00A31991" w:rsidRDefault="00276A34" w:rsidP="00276A34">
      <w:pPr>
        <w:autoSpaceDE w:val="0"/>
        <w:autoSpaceDN w:val="0"/>
        <w:adjustRightInd w:val="0"/>
        <w:ind w:left="-270"/>
        <w:jc w:val="both"/>
        <w:rPr>
          <w:rFonts w:ascii="Calibri" w:hAnsi="Calibri" w:cs="AGaramond-Semibold"/>
          <w:sz w:val="22"/>
          <w:szCs w:val="22"/>
        </w:rPr>
      </w:pPr>
      <w:r w:rsidRPr="00A31991">
        <w:rPr>
          <w:rFonts w:ascii="Calibri" w:hAnsi="Calibri" w:cs="AGaramond-Semibold"/>
          <w:sz w:val="22"/>
          <w:szCs w:val="22"/>
        </w:rPr>
        <w:t>Date: ___________________________</w:t>
      </w: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Semibold"/>
          <w:sz w:val="22"/>
          <w:szCs w:val="22"/>
        </w:rPr>
      </w:pPr>
    </w:p>
    <w:p w:rsidR="00276A34" w:rsidRPr="00A31991" w:rsidRDefault="00276A34" w:rsidP="00276A34">
      <w:pPr>
        <w:autoSpaceDE w:val="0"/>
        <w:autoSpaceDN w:val="0"/>
        <w:adjustRightInd w:val="0"/>
        <w:jc w:val="center"/>
        <w:rPr>
          <w:rFonts w:ascii="Calibri" w:hAnsi="Calibri" w:cs="AGaramond-Regular"/>
          <w:b/>
          <w:sz w:val="22"/>
          <w:szCs w:val="22"/>
        </w:rPr>
      </w:pPr>
      <w:r w:rsidRPr="00A31991">
        <w:rPr>
          <w:rFonts w:ascii="Calibri" w:hAnsi="Calibri" w:cs="AGaramond-Regular"/>
          <w:b/>
          <w:sz w:val="22"/>
          <w:szCs w:val="22"/>
        </w:rPr>
        <w:t>FOREIGN CORPORATION</w:t>
      </w:r>
    </w:p>
    <w:p w:rsidR="00276A34" w:rsidRPr="00A31991" w:rsidRDefault="00276A34" w:rsidP="00276A34">
      <w:pPr>
        <w:autoSpaceDE w:val="0"/>
        <w:autoSpaceDN w:val="0"/>
        <w:adjustRightInd w:val="0"/>
        <w:jc w:val="center"/>
        <w:rPr>
          <w:rFonts w:ascii="Calibri" w:hAnsi="Calibri" w:cs="AGaramond-Regular"/>
          <w:sz w:val="22"/>
          <w:szCs w:val="22"/>
        </w:rPr>
      </w:pPr>
      <w:r w:rsidRPr="00A31991">
        <w:rPr>
          <w:rFonts w:ascii="Calibri" w:hAnsi="Calibri" w:cs="AGaramond-Regular"/>
          <w:sz w:val="22"/>
          <w:szCs w:val="22"/>
        </w:rPr>
        <w:t>London, England</w:t>
      </w:r>
    </w:p>
    <w:p w:rsidR="00276A34" w:rsidRPr="00A31991" w:rsidRDefault="00276A34" w:rsidP="00276A34">
      <w:pPr>
        <w:autoSpaceDE w:val="0"/>
        <w:autoSpaceDN w:val="0"/>
        <w:adjustRightInd w:val="0"/>
        <w:jc w:val="center"/>
        <w:rPr>
          <w:rFonts w:ascii="Calibri" w:hAnsi="Calibri" w:cs="AGaramond-Regular"/>
          <w:sz w:val="22"/>
          <w:szCs w:val="22"/>
        </w:rPr>
      </w:pP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Regular"/>
          <w:sz w:val="22"/>
          <w:szCs w:val="22"/>
        </w:rPr>
      </w:pPr>
      <w:r w:rsidRPr="00A31991">
        <w:rPr>
          <w:rFonts w:ascii="Calibri" w:hAnsi="Calibri" w:cs="AGaramond-Regular"/>
          <w:sz w:val="22"/>
          <w:szCs w:val="22"/>
        </w:rPr>
        <w:t xml:space="preserve">FOREIGN CORPORATION (the “Company”) hereby makes application to the NYSE </w:t>
      </w:r>
      <w:r w:rsidR="009459A6">
        <w:rPr>
          <w:rFonts w:ascii="Calibri" w:hAnsi="Calibri" w:cs="AGaramond-Regular"/>
          <w:sz w:val="22"/>
          <w:szCs w:val="22"/>
        </w:rPr>
        <w:t>American</w:t>
      </w:r>
      <w:r>
        <w:rPr>
          <w:rFonts w:ascii="Calibri" w:hAnsi="Calibri" w:cs="AGaramond-Regular"/>
          <w:sz w:val="22"/>
          <w:szCs w:val="22"/>
        </w:rPr>
        <w:t xml:space="preserve"> LLC</w:t>
      </w:r>
      <w:r w:rsidRPr="00A31991">
        <w:rPr>
          <w:rFonts w:ascii="Calibri" w:hAnsi="Calibri" w:cs="AGaramond-Regular"/>
          <w:sz w:val="22"/>
          <w:szCs w:val="22"/>
        </w:rPr>
        <w:t xml:space="preserve"> for the listing of:</w:t>
      </w: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Regular"/>
          <w:sz w:val="22"/>
          <w:szCs w:val="22"/>
        </w:rPr>
      </w:pPr>
    </w:p>
    <w:p w:rsidR="00276A34" w:rsidRPr="00A31991" w:rsidRDefault="00276A34" w:rsidP="00276A34">
      <w:pPr>
        <w:autoSpaceDE w:val="0"/>
        <w:autoSpaceDN w:val="0"/>
        <w:adjustRightInd w:val="0"/>
        <w:ind w:left="1440" w:hanging="1440"/>
        <w:rPr>
          <w:rFonts w:ascii="Calibri" w:hAnsi="Calibri" w:cs="AGaramond-Regular"/>
          <w:sz w:val="22"/>
          <w:szCs w:val="22"/>
        </w:rPr>
      </w:pPr>
      <w:r w:rsidRPr="00A31991">
        <w:rPr>
          <w:rFonts w:ascii="Calibri" w:hAnsi="Calibri" w:cs="AGaramond-Regular"/>
          <w:sz w:val="22"/>
          <w:szCs w:val="22"/>
        </w:rPr>
        <w:t xml:space="preserve">65,000,000 </w:t>
      </w:r>
      <w:r w:rsidRPr="00A31991">
        <w:rPr>
          <w:rFonts w:ascii="Calibri" w:hAnsi="Calibri" w:cs="AGaramond-Regular"/>
          <w:sz w:val="22"/>
          <w:szCs w:val="22"/>
        </w:rPr>
        <w:tab/>
        <w:t>American Depositary Receipts (“ADRs”) representing 65,000,000 outstanding shares of Ordinary Stock, par value £1, which includes (a) 2,000,000 issued and outstanding ADRs, and (b) 63,000,000 ADRs issuable upon deposit with the Depositary of a like number of remaining outstanding shares of Ordinary Stock; and for authority to add to the list, upon official notice of issuance; plus</w:t>
      </w:r>
    </w:p>
    <w:p w:rsidR="00276A34" w:rsidRPr="00A31991" w:rsidRDefault="00276A34" w:rsidP="00276A34">
      <w:pPr>
        <w:autoSpaceDE w:val="0"/>
        <w:autoSpaceDN w:val="0"/>
        <w:adjustRightInd w:val="0"/>
        <w:ind w:left="1440" w:hanging="1440"/>
        <w:rPr>
          <w:rFonts w:ascii="Calibri" w:hAnsi="Calibri" w:cs="AGaramond-Regular"/>
          <w:sz w:val="22"/>
          <w:szCs w:val="22"/>
        </w:rPr>
      </w:pPr>
      <w:r w:rsidRPr="00A31991">
        <w:rPr>
          <w:rFonts w:ascii="Calibri" w:hAnsi="Calibri" w:cs="AGaramond-Regular"/>
          <w:sz w:val="22"/>
          <w:szCs w:val="22"/>
        </w:rPr>
        <w:t xml:space="preserve">1,040,000 </w:t>
      </w:r>
      <w:r w:rsidRPr="00A31991">
        <w:rPr>
          <w:rFonts w:ascii="Calibri" w:hAnsi="Calibri" w:cs="AGaramond-Regular"/>
          <w:sz w:val="22"/>
          <w:szCs w:val="22"/>
        </w:rPr>
        <w:tab/>
        <w:t>additional ADRs representing 1,040,000 additional shares of Ordinary Stock issuable upon conversion of the Company’s 10% Convertible Debentures due 2001, making a total of:</w:t>
      </w: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Regular"/>
          <w:sz w:val="22"/>
          <w:szCs w:val="22"/>
        </w:rPr>
      </w:pPr>
      <w:r w:rsidRPr="00A31991">
        <w:rPr>
          <w:rFonts w:ascii="Calibri" w:hAnsi="Calibri" w:cs="AGaramond-Regular"/>
          <w:sz w:val="22"/>
          <w:szCs w:val="22"/>
        </w:rPr>
        <w:t>___________</w:t>
      </w:r>
    </w:p>
    <w:p w:rsidR="00276A34" w:rsidRPr="00A31991" w:rsidRDefault="00276A34" w:rsidP="00276A34">
      <w:pPr>
        <w:autoSpaceDE w:val="0"/>
        <w:autoSpaceDN w:val="0"/>
        <w:adjustRightInd w:val="0"/>
        <w:ind w:left="1440" w:hanging="1440"/>
        <w:rPr>
          <w:rFonts w:ascii="Calibri" w:hAnsi="Calibri" w:cs="AGaramond-Regular"/>
          <w:sz w:val="22"/>
          <w:szCs w:val="22"/>
        </w:rPr>
      </w:pPr>
      <w:r w:rsidRPr="00A31991">
        <w:rPr>
          <w:rFonts w:ascii="Calibri" w:hAnsi="Calibri" w:cs="AGaramond-Regular"/>
          <w:sz w:val="22"/>
          <w:szCs w:val="22"/>
          <w:u w:val="single"/>
        </w:rPr>
        <w:t>66,040,000_</w:t>
      </w:r>
      <w:r w:rsidRPr="00A31991">
        <w:rPr>
          <w:rFonts w:ascii="Calibri" w:hAnsi="Calibri" w:cs="AGaramond-Regular"/>
          <w:sz w:val="22"/>
          <w:szCs w:val="22"/>
        </w:rPr>
        <w:t xml:space="preserve"> </w:t>
      </w:r>
      <w:r w:rsidRPr="00A31991">
        <w:rPr>
          <w:rFonts w:ascii="Calibri" w:hAnsi="Calibri" w:cs="AGaramond-Regular"/>
          <w:sz w:val="22"/>
          <w:szCs w:val="22"/>
        </w:rPr>
        <w:tab/>
        <w:t>ADRs representing 66,040,000 shares of Ordinary Stock, the listing of which is herein applied for (of a total authorized of 100,000,000 shares).</w:t>
      </w: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Semibold"/>
          <w:sz w:val="22"/>
          <w:szCs w:val="22"/>
        </w:rPr>
      </w:pP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Semibold"/>
          <w:sz w:val="22"/>
          <w:szCs w:val="22"/>
        </w:rPr>
      </w:pPr>
      <w:r w:rsidRPr="00A31991">
        <w:rPr>
          <w:rFonts w:ascii="Calibri" w:hAnsi="Calibri" w:cs="AGaramond-Semibold"/>
          <w:sz w:val="22"/>
          <w:szCs w:val="22"/>
        </w:rPr>
        <w:t xml:space="preserve">Each American Depositary Receipt represents one share of Ordinary Stock deposited under a Deposit Agreement______ between Foreign Corporation and XYZ Trust Company, as Depositary, and is sponsored by the Company. </w:t>
      </w: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Semibold"/>
          <w:sz w:val="22"/>
          <w:szCs w:val="22"/>
        </w:rPr>
      </w:pP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Semibold"/>
          <w:sz w:val="22"/>
          <w:szCs w:val="22"/>
        </w:rPr>
      </w:pPr>
      <w:r w:rsidRPr="00A31991">
        <w:rPr>
          <w:rFonts w:ascii="Calibri" w:hAnsi="Calibri" w:cs="Bodoni-Bold"/>
          <w:b/>
          <w:bCs/>
          <w:sz w:val="22"/>
          <w:szCs w:val="22"/>
        </w:rPr>
        <w:t>ATTACHMENTS</w:t>
      </w: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Semibold"/>
          <w:sz w:val="22"/>
          <w:szCs w:val="22"/>
        </w:rPr>
      </w:pPr>
      <w:r w:rsidRPr="00A31991">
        <w:rPr>
          <w:rFonts w:ascii="Calibri" w:hAnsi="Calibri" w:cs="Bodoni-Book"/>
          <w:sz w:val="22"/>
          <w:szCs w:val="22"/>
        </w:rPr>
        <w:t>(Deposit Agreement, Proxy Statement and most recent Annual and Semi-Annual Reports filed with the</w:t>
      </w:r>
      <w:r w:rsidRPr="00A31991">
        <w:rPr>
          <w:rFonts w:ascii="Calibri" w:hAnsi="Calibri" w:cs="AGaramond-Semibold"/>
          <w:sz w:val="22"/>
          <w:szCs w:val="22"/>
        </w:rPr>
        <w:t xml:space="preserve"> </w:t>
      </w:r>
      <w:r w:rsidRPr="00A31991">
        <w:rPr>
          <w:rFonts w:ascii="Calibri" w:hAnsi="Calibri" w:cs="Bodoni-Book"/>
          <w:sz w:val="22"/>
          <w:szCs w:val="22"/>
        </w:rPr>
        <w:t xml:space="preserve">Securities and Exchange Commission.) There </w:t>
      </w:r>
      <w:proofErr w:type="gramStart"/>
      <w:r w:rsidRPr="00A31991">
        <w:rPr>
          <w:rFonts w:ascii="Calibri" w:hAnsi="Calibri" w:cs="Bodoni-Book"/>
          <w:sz w:val="22"/>
          <w:szCs w:val="22"/>
        </w:rPr>
        <w:t>have</w:t>
      </w:r>
      <w:proofErr w:type="gramEnd"/>
      <w:r w:rsidRPr="00A31991">
        <w:rPr>
          <w:rFonts w:ascii="Calibri" w:hAnsi="Calibri" w:cs="Bodoni-Book"/>
          <w:sz w:val="22"/>
          <w:szCs w:val="22"/>
        </w:rPr>
        <w:t xml:space="preserve"> been no material developments affecting the Company since the date of the latest SEC filing noted above.</w:t>
      </w: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Semibold"/>
          <w:sz w:val="22"/>
          <w:szCs w:val="22"/>
        </w:rPr>
      </w:pP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Semibold"/>
          <w:sz w:val="22"/>
          <w:szCs w:val="22"/>
        </w:rPr>
      </w:pPr>
      <w:r w:rsidRPr="00A31991">
        <w:rPr>
          <w:rFonts w:ascii="Calibri" w:hAnsi="Calibri" w:cs="Bodoni-Bold"/>
          <w:b/>
          <w:bCs/>
          <w:sz w:val="22"/>
          <w:szCs w:val="22"/>
        </w:rPr>
        <w:t>CERTIFICATE</w:t>
      </w: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Semibold"/>
          <w:sz w:val="22"/>
          <w:szCs w:val="22"/>
        </w:rPr>
      </w:pPr>
      <w:r w:rsidRPr="00A31991">
        <w:rPr>
          <w:rFonts w:ascii="Calibri" w:hAnsi="Calibri" w:cs="Bodoni-Book"/>
          <w:sz w:val="22"/>
          <w:szCs w:val="22"/>
        </w:rPr>
        <w:t>Pursuant to authority granted by a duly adopted resolution of the Board of Directors on ___________,</w:t>
      </w:r>
      <w:r w:rsidRPr="00A31991">
        <w:rPr>
          <w:rFonts w:ascii="Calibri" w:hAnsi="Calibri" w:cs="AGaramond-Semibold"/>
          <w:sz w:val="22"/>
          <w:szCs w:val="22"/>
        </w:rPr>
        <w:t xml:space="preserve"> </w:t>
      </w:r>
      <w:r w:rsidRPr="00A31991">
        <w:rPr>
          <w:rFonts w:ascii="Calibri" w:hAnsi="Calibri" w:cs="Bodoni-Book"/>
          <w:sz w:val="22"/>
          <w:szCs w:val="22"/>
        </w:rPr>
        <w:t xml:space="preserve">Foreign Corporation hereby applies for listing on the NYSE </w:t>
      </w:r>
      <w:r w:rsidR="009459A6">
        <w:rPr>
          <w:rFonts w:ascii="Calibri" w:hAnsi="Calibri" w:cs="Bodoni-Book"/>
          <w:sz w:val="22"/>
          <w:szCs w:val="22"/>
        </w:rPr>
        <w:t>American</w:t>
      </w:r>
      <w:bookmarkStart w:id="0" w:name="_GoBack"/>
      <w:bookmarkEnd w:id="0"/>
      <w:r w:rsidRPr="00A31991">
        <w:rPr>
          <w:rFonts w:ascii="Calibri" w:hAnsi="Calibri" w:cs="Bodoni-Book"/>
          <w:sz w:val="22"/>
          <w:szCs w:val="22"/>
        </w:rPr>
        <w:t xml:space="preserve"> and the undersigned hereby</w:t>
      </w:r>
      <w:r w:rsidRPr="00A31991">
        <w:rPr>
          <w:rFonts w:ascii="Calibri" w:hAnsi="Calibri" w:cs="AGaramond-Semibold"/>
          <w:sz w:val="22"/>
          <w:szCs w:val="22"/>
        </w:rPr>
        <w:t xml:space="preserve"> </w:t>
      </w:r>
      <w:r w:rsidRPr="00A31991">
        <w:rPr>
          <w:rFonts w:ascii="Calibri" w:hAnsi="Calibri" w:cs="Bodoni-Book"/>
          <w:sz w:val="22"/>
          <w:szCs w:val="22"/>
        </w:rPr>
        <w:t>certifies that the statements and the representations made in this application, and in the papers and</w:t>
      </w:r>
      <w:r w:rsidRPr="00A31991">
        <w:rPr>
          <w:rFonts w:ascii="Calibri" w:hAnsi="Calibri" w:cs="AGaramond-Semibold"/>
          <w:sz w:val="22"/>
          <w:szCs w:val="22"/>
        </w:rPr>
        <w:t xml:space="preserve"> </w:t>
      </w:r>
      <w:r w:rsidRPr="00A31991">
        <w:rPr>
          <w:rFonts w:ascii="Calibri" w:hAnsi="Calibri" w:cs="Bodoni-Book"/>
          <w:sz w:val="22"/>
          <w:szCs w:val="22"/>
        </w:rPr>
        <w:t>exhibits submitted thereof, are, to the best of such person’s knowledge and belief, true and correct.</w:t>
      </w: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Semibold"/>
          <w:sz w:val="22"/>
          <w:szCs w:val="22"/>
        </w:rPr>
      </w:pPr>
    </w:p>
    <w:p w:rsidR="00276A34" w:rsidRPr="00A31991" w:rsidRDefault="00276A34" w:rsidP="00276A34">
      <w:pPr>
        <w:autoSpaceDE w:val="0"/>
        <w:autoSpaceDN w:val="0"/>
        <w:adjustRightInd w:val="0"/>
        <w:rPr>
          <w:rFonts w:ascii="Calibri" w:hAnsi="Calibri" w:cs="AGaramond-Semibold"/>
          <w:sz w:val="22"/>
          <w:szCs w:val="22"/>
        </w:rPr>
      </w:pPr>
      <w:r w:rsidRPr="00A31991">
        <w:rPr>
          <w:rFonts w:ascii="Calibri" w:hAnsi="Calibri" w:cs="Bodoni-Bold"/>
          <w:b/>
          <w:bCs/>
          <w:sz w:val="22"/>
          <w:szCs w:val="22"/>
        </w:rPr>
        <w:t>LISTING OF SECURITIES UNDERLYING AMERICAN DEPOSITARY SHARES</w:t>
      </w:r>
    </w:p>
    <w:p w:rsidR="00276A34" w:rsidRPr="00E61FB9" w:rsidRDefault="00276A34" w:rsidP="00276A34">
      <w:pPr>
        <w:autoSpaceDE w:val="0"/>
        <w:autoSpaceDN w:val="0"/>
        <w:adjustRightInd w:val="0"/>
        <w:rPr>
          <w:rFonts w:ascii="Calibri" w:hAnsi="Calibri" w:cs="AGaramond-Semibold"/>
          <w:sz w:val="22"/>
          <w:szCs w:val="22"/>
        </w:rPr>
      </w:pPr>
      <w:r>
        <w:rPr>
          <w:rFonts w:ascii="Calibri" w:hAnsi="Calibri" w:cs="Bodoni-Book"/>
          <w:sz w:val="22"/>
          <w:szCs w:val="22"/>
        </w:rPr>
        <w:t xml:space="preserve">The listing of 66,040,000 </w:t>
      </w:r>
      <w:r w:rsidRPr="00A31991">
        <w:rPr>
          <w:rFonts w:ascii="Calibri" w:hAnsi="Calibri" w:cs="Bodoni-Book"/>
          <w:sz w:val="22"/>
          <w:szCs w:val="22"/>
        </w:rPr>
        <w:t>shares of Foreign Corporation’s Ordinary Stock, par value £1 per share, is</w:t>
      </w:r>
      <w:r w:rsidRPr="00A31991">
        <w:rPr>
          <w:rFonts w:ascii="Calibri" w:hAnsi="Calibri" w:cs="AGaramond-Semibold"/>
          <w:sz w:val="22"/>
          <w:szCs w:val="22"/>
        </w:rPr>
        <w:t xml:space="preserve"> </w:t>
      </w:r>
      <w:r w:rsidRPr="00A31991">
        <w:rPr>
          <w:rFonts w:ascii="Calibri" w:hAnsi="Calibri" w:cs="Bodoni-Book"/>
          <w:sz w:val="22"/>
          <w:szCs w:val="22"/>
        </w:rPr>
        <w:t>intended solely for the purpose of effecting registration under the Securities Exchange Act of 1934 and</w:t>
      </w:r>
      <w:r w:rsidRPr="00A31991">
        <w:rPr>
          <w:rFonts w:ascii="Calibri" w:hAnsi="Calibri" w:cs="AGaramond-Semibold"/>
          <w:sz w:val="22"/>
          <w:szCs w:val="22"/>
        </w:rPr>
        <w:t xml:space="preserve"> </w:t>
      </w:r>
      <w:r w:rsidRPr="00A31991">
        <w:rPr>
          <w:rFonts w:ascii="Calibri" w:hAnsi="Calibri" w:cs="Bodoni-Book"/>
          <w:sz w:val="22"/>
          <w:szCs w:val="22"/>
        </w:rPr>
        <w:t>will not give rise to the direct trading of such shares.</w:t>
      </w:r>
    </w:p>
    <w:p w:rsidR="00276A34" w:rsidRPr="00DC76A4" w:rsidRDefault="00276A34" w:rsidP="00276A34">
      <w:pPr>
        <w:autoSpaceDE w:val="0"/>
        <w:autoSpaceDN w:val="0"/>
        <w:adjustRightInd w:val="0"/>
        <w:ind w:left="5310" w:firstLine="450"/>
        <w:rPr>
          <w:rFonts w:ascii="Calibri" w:hAnsi="Calibri" w:cs="AGaramond-Regular"/>
          <w:sz w:val="22"/>
          <w:szCs w:val="22"/>
        </w:rPr>
      </w:pPr>
      <w:r>
        <w:rPr>
          <w:rFonts w:ascii="Calibri" w:hAnsi="Calibri" w:cs="AGaramond-Regular"/>
          <w:sz w:val="22"/>
          <w:szCs w:val="22"/>
        </w:rPr>
        <w:t xml:space="preserve">FOREIGN </w:t>
      </w:r>
      <w:r w:rsidRPr="00DC76A4">
        <w:rPr>
          <w:rFonts w:ascii="Calibri" w:hAnsi="Calibri" w:cs="AGaramond-Regular"/>
          <w:sz w:val="22"/>
          <w:szCs w:val="22"/>
        </w:rPr>
        <w:t>CORPORATION</w:t>
      </w:r>
    </w:p>
    <w:p w:rsidR="00276A34" w:rsidRDefault="00276A34" w:rsidP="00276A34">
      <w:pPr>
        <w:autoSpaceDE w:val="0"/>
        <w:autoSpaceDN w:val="0"/>
        <w:adjustRightInd w:val="0"/>
        <w:ind w:left="-450"/>
        <w:rPr>
          <w:rFonts w:ascii="Calibri" w:hAnsi="Calibri" w:cs="AGaramond-Regular"/>
          <w:sz w:val="22"/>
          <w:szCs w:val="22"/>
        </w:rPr>
      </w:pP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</w:p>
    <w:p w:rsidR="00276A34" w:rsidRPr="00DC76A4" w:rsidRDefault="00276A34" w:rsidP="00276A34">
      <w:pPr>
        <w:autoSpaceDE w:val="0"/>
        <w:autoSpaceDN w:val="0"/>
        <w:adjustRightInd w:val="0"/>
        <w:ind w:left="4590" w:firstLine="1170"/>
        <w:rPr>
          <w:rFonts w:ascii="Calibri" w:hAnsi="Calibri" w:cs="AGaramond-Regular"/>
          <w:sz w:val="22"/>
          <w:szCs w:val="22"/>
        </w:rPr>
      </w:pPr>
      <w:r w:rsidRPr="00DC76A4">
        <w:rPr>
          <w:rFonts w:ascii="Calibri" w:hAnsi="Calibri" w:cs="AGaramond-Regular"/>
          <w:sz w:val="22"/>
          <w:szCs w:val="22"/>
        </w:rPr>
        <w:t>By:  _____________________________</w:t>
      </w:r>
    </w:p>
    <w:p w:rsidR="00276A34" w:rsidRPr="00DC76A4" w:rsidRDefault="00276A34" w:rsidP="00276A34">
      <w:pPr>
        <w:autoSpaceDE w:val="0"/>
        <w:autoSpaceDN w:val="0"/>
        <w:adjustRightInd w:val="0"/>
        <w:ind w:left="-450"/>
        <w:rPr>
          <w:rFonts w:ascii="Calibri" w:hAnsi="Calibri" w:cs="AGaramond-Regular"/>
          <w:sz w:val="22"/>
          <w:szCs w:val="22"/>
        </w:rPr>
      </w:pP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>
        <w:rPr>
          <w:rFonts w:ascii="Calibri" w:hAnsi="Calibri" w:cs="AGaramond-Regular"/>
          <w:sz w:val="22"/>
          <w:szCs w:val="22"/>
        </w:rPr>
        <w:tab/>
      </w:r>
      <w:r>
        <w:rPr>
          <w:rFonts w:ascii="Calibri" w:hAnsi="Calibri" w:cs="AGaramond-Regular"/>
          <w:sz w:val="22"/>
          <w:szCs w:val="22"/>
        </w:rPr>
        <w:tab/>
      </w:r>
      <w:r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>DULY AUTHORIZED OFFICER</w:t>
      </w:r>
    </w:p>
    <w:p w:rsidR="00276A34" w:rsidRDefault="00276A34" w:rsidP="00276A34">
      <w:pPr>
        <w:autoSpaceDE w:val="0"/>
        <w:autoSpaceDN w:val="0"/>
        <w:adjustRightInd w:val="0"/>
        <w:ind w:left="-450"/>
        <w:rPr>
          <w:rFonts w:ascii="Calibri" w:hAnsi="Calibri" w:cs="AGaramond-Regular"/>
          <w:sz w:val="22"/>
          <w:szCs w:val="22"/>
        </w:rPr>
      </w:pP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 w:rsidRPr="00DC76A4">
        <w:rPr>
          <w:rFonts w:ascii="Calibri" w:hAnsi="Calibri" w:cs="AGaramond-Regular"/>
          <w:sz w:val="22"/>
          <w:szCs w:val="22"/>
        </w:rPr>
        <w:tab/>
      </w:r>
      <w:r>
        <w:rPr>
          <w:rFonts w:ascii="Calibri" w:hAnsi="Calibri" w:cs="AGaramond-Regular"/>
          <w:sz w:val="22"/>
          <w:szCs w:val="22"/>
        </w:rPr>
        <w:tab/>
      </w:r>
      <w:r>
        <w:rPr>
          <w:rFonts w:ascii="Calibri" w:hAnsi="Calibri" w:cs="AGaramond-Regular"/>
          <w:sz w:val="22"/>
          <w:szCs w:val="22"/>
        </w:rPr>
        <w:tab/>
      </w:r>
      <w:r>
        <w:rPr>
          <w:rFonts w:ascii="Calibri" w:hAnsi="Calibri" w:cs="AGaramond-Regular"/>
          <w:sz w:val="22"/>
          <w:szCs w:val="22"/>
        </w:rPr>
        <w:tab/>
        <w:t xml:space="preserve">        </w:t>
      </w:r>
    </w:p>
    <w:p w:rsidR="00276A34" w:rsidRPr="00D64F21" w:rsidRDefault="00276A34" w:rsidP="00276A34">
      <w:pPr>
        <w:autoSpaceDE w:val="0"/>
        <w:autoSpaceDN w:val="0"/>
        <w:adjustRightInd w:val="0"/>
        <w:ind w:left="6030"/>
        <w:rPr>
          <w:rFonts w:ascii="Calibri" w:hAnsi="Calibri" w:cs="AGaramond-Regular"/>
          <w:sz w:val="22"/>
          <w:szCs w:val="22"/>
        </w:rPr>
      </w:pPr>
      <w:r>
        <w:rPr>
          <w:rFonts w:ascii="Calibri" w:hAnsi="Calibri" w:cs="AGaramond-Regular"/>
          <w:sz w:val="22"/>
          <w:szCs w:val="22"/>
        </w:rPr>
        <w:t xml:space="preserve">  </w:t>
      </w:r>
      <w:r w:rsidRPr="00D64F21">
        <w:rPr>
          <w:rFonts w:ascii="Calibri" w:hAnsi="Calibri" w:cs="AGaramond-Regular"/>
          <w:sz w:val="22"/>
          <w:szCs w:val="22"/>
        </w:rPr>
        <w:t>______________________________</w:t>
      </w:r>
    </w:p>
    <w:p w:rsidR="00276A34" w:rsidRPr="00A31991" w:rsidRDefault="00276A34" w:rsidP="00276A34">
      <w:pPr>
        <w:autoSpaceDE w:val="0"/>
        <w:autoSpaceDN w:val="0"/>
        <w:adjustRightInd w:val="0"/>
        <w:ind w:left="-450"/>
        <w:rPr>
          <w:rFonts w:ascii="Calibri" w:hAnsi="Calibri" w:cs="AGaramond-Regular"/>
          <w:sz w:val="22"/>
          <w:szCs w:val="22"/>
        </w:rPr>
      </w:pPr>
      <w:r w:rsidRPr="00D64F21">
        <w:rPr>
          <w:rFonts w:ascii="Calibri" w:hAnsi="Calibri" w:cs="AGaramond-Regular"/>
          <w:sz w:val="22"/>
          <w:szCs w:val="22"/>
        </w:rPr>
        <w:tab/>
      </w:r>
      <w:r w:rsidRPr="00D64F21">
        <w:rPr>
          <w:rFonts w:ascii="Calibri" w:hAnsi="Calibri" w:cs="AGaramond-Regular"/>
          <w:sz w:val="22"/>
          <w:szCs w:val="22"/>
        </w:rPr>
        <w:tab/>
      </w:r>
      <w:r w:rsidRPr="00D64F21">
        <w:rPr>
          <w:rFonts w:ascii="Calibri" w:hAnsi="Calibri" w:cs="AGaramond-Regular"/>
          <w:sz w:val="22"/>
          <w:szCs w:val="22"/>
        </w:rPr>
        <w:tab/>
      </w:r>
      <w:r w:rsidRPr="00D64F21">
        <w:rPr>
          <w:rFonts w:ascii="Calibri" w:hAnsi="Calibri" w:cs="AGaramond-Regular"/>
          <w:sz w:val="22"/>
          <w:szCs w:val="22"/>
        </w:rPr>
        <w:tab/>
      </w:r>
      <w:r w:rsidRPr="00D64F21">
        <w:rPr>
          <w:rFonts w:ascii="Calibri" w:hAnsi="Calibri" w:cs="AGaramond-Regular"/>
          <w:sz w:val="22"/>
          <w:szCs w:val="22"/>
        </w:rPr>
        <w:tab/>
      </w:r>
      <w:r w:rsidRPr="00D64F21">
        <w:rPr>
          <w:rFonts w:ascii="Calibri" w:hAnsi="Calibri" w:cs="AGaramond-Regular"/>
          <w:sz w:val="22"/>
          <w:szCs w:val="22"/>
        </w:rPr>
        <w:tab/>
      </w:r>
      <w:r>
        <w:rPr>
          <w:rFonts w:ascii="Calibri" w:hAnsi="Calibri" w:cs="AGaramond-Regular"/>
          <w:sz w:val="22"/>
          <w:szCs w:val="22"/>
        </w:rPr>
        <w:tab/>
      </w:r>
      <w:r>
        <w:rPr>
          <w:rFonts w:ascii="Calibri" w:hAnsi="Calibri" w:cs="AGaramond-Regular"/>
          <w:sz w:val="22"/>
          <w:szCs w:val="22"/>
        </w:rPr>
        <w:tab/>
      </w:r>
      <w:r>
        <w:rPr>
          <w:rFonts w:ascii="Calibri" w:hAnsi="Calibri" w:cs="AGaramond-Regular"/>
          <w:sz w:val="22"/>
          <w:szCs w:val="22"/>
        </w:rPr>
        <w:tab/>
        <w:t>`</w:t>
      </w:r>
      <w:r>
        <w:rPr>
          <w:rFonts w:ascii="Calibri" w:hAnsi="Calibri" w:cs="AGaramond-Regular"/>
          <w:sz w:val="22"/>
          <w:szCs w:val="22"/>
        </w:rPr>
        <w:tab/>
        <w:t>PLEASE PRINT NAME AND TITLE</w:t>
      </w:r>
    </w:p>
    <w:p w:rsidR="00F5328B" w:rsidRDefault="00F5328B" w:rsidP="00A16DEB"/>
    <w:sectPr w:rsidR="00F5328B" w:rsidSect="009459A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008" w:bottom="1440" w:left="1008" w:header="72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00" w:rsidRDefault="00764500">
      <w:r>
        <w:separator/>
      </w:r>
    </w:p>
  </w:endnote>
  <w:endnote w:type="continuationSeparator" w:id="0">
    <w:p w:rsidR="00764500" w:rsidRDefault="0076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-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28B" w:rsidRDefault="00764500">
    <w:pPr>
      <w:pStyle w:val="Footer"/>
      <w:jc w:val="center"/>
    </w:pPr>
    <w:sdt>
      <w:sdtPr>
        <w:rPr>
          <w:color w:val="6076B4" w:themeColor="accent1"/>
        </w:rPr>
        <w:alias w:val="Author"/>
        <w:id w:val="15524260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16DEB">
          <w:rPr>
            <w:color w:val="6076B4" w:themeColor="accent1"/>
          </w:rPr>
          <w:t>Katherine Bowe</w:t>
        </w:r>
      </w:sdtContent>
    </w:sdt>
    <w:r w:rsidR="00064EFF">
      <w:rPr>
        <w:color w:val="6076B4" w:themeColor="accent1"/>
      </w:rPr>
      <w:t xml:space="preserve"> </w:t>
    </w:r>
    <w:r w:rsidR="00064EFF">
      <w:rPr>
        <w:color w:val="6076B4" w:themeColor="accent1"/>
      </w:rPr>
      <w:sym w:font="Wingdings" w:char="F09F"/>
    </w:r>
    <w:r w:rsidR="00064EFF">
      <w:rPr>
        <w:color w:val="6076B4" w:themeColor="accent1"/>
      </w:rPr>
      <w:t xml:space="preserve"> </w:t>
    </w:r>
    <w:r w:rsidR="00064EFF">
      <w:rPr>
        <w:color w:val="6076B4" w:themeColor="accent1"/>
      </w:rPr>
      <w:fldChar w:fldCharType="begin"/>
    </w:r>
    <w:r w:rsidR="00064EFF">
      <w:rPr>
        <w:color w:val="6076B4" w:themeColor="accent1"/>
      </w:rPr>
      <w:instrText xml:space="preserve"> PAGE  \* Arabic  \* MERGEFORMAT </w:instrText>
    </w:r>
    <w:r w:rsidR="00064EFF">
      <w:rPr>
        <w:color w:val="6076B4" w:themeColor="accent1"/>
      </w:rPr>
      <w:fldChar w:fldCharType="separate"/>
    </w:r>
    <w:r w:rsidR="00276A34">
      <w:rPr>
        <w:noProof/>
        <w:color w:val="6076B4" w:themeColor="accent1"/>
      </w:rPr>
      <w:t>2</w:t>
    </w:r>
    <w:r w:rsidR="00064EFF">
      <w:rPr>
        <w:color w:val="6076B4" w:themeColor="accent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EB" w:rsidRDefault="00A16DEB">
    <w:pPr>
      <w:pStyle w:val="Footer"/>
    </w:pPr>
    <w:r w:rsidRPr="00DC76A4">
      <w:rPr>
        <w:rFonts w:ascii="Calibri" w:hAnsi="Calibri" w:cs="AGaramond-Regular"/>
      </w:rPr>
      <w:t xml:space="preserve">© Copyright </w:t>
    </w:r>
    <w:r>
      <w:rPr>
        <w:rFonts w:ascii="Calibri" w:hAnsi="Calibri" w:cs="AGaramond-Regular"/>
      </w:rPr>
      <w:t xml:space="preserve">August </w:t>
    </w:r>
    <w:r w:rsidRPr="00DC76A4">
      <w:rPr>
        <w:rFonts w:ascii="Calibri" w:hAnsi="Calibri" w:cs="AGaramond-Regular"/>
      </w:rPr>
      <w:t>20</w:t>
    </w:r>
    <w:r>
      <w:rPr>
        <w:rFonts w:ascii="Calibri" w:hAnsi="Calibri" w:cs="AGaramond-Regular"/>
      </w:rPr>
      <w:t>12</w:t>
    </w:r>
    <w:r w:rsidRPr="00DC76A4">
      <w:rPr>
        <w:rFonts w:ascii="Calibri" w:hAnsi="Calibri" w:cs="AGaramond-Regular"/>
      </w:rPr>
      <w:t xml:space="preserve">. NYSE </w:t>
    </w:r>
    <w:r w:rsidR="009459A6">
      <w:rPr>
        <w:rFonts w:ascii="Calibri" w:hAnsi="Calibri" w:cs="AGaramond-Regular"/>
      </w:rPr>
      <w:t>American</w:t>
    </w:r>
    <w:r w:rsidRPr="00DC76A4">
      <w:rPr>
        <w:rFonts w:ascii="Calibri" w:hAnsi="Calibri" w:cs="AGaramond-Regular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00" w:rsidRDefault="00764500">
      <w:r>
        <w:separator/>
      </w:r>
    </w:p>
  </w:footnote>
  <w:footnote w:type="continuationSeparator" w:id="0">
    <w:p w:rsidR="00764500" w:rsidRDefault="00764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6076B4" w:themeColor="accent1"/>
      </w:rPr>
      <w:alias w:val="Company"/>
      <w:id w:val="15524243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F5328B" w:rsidRDefault="00064EFF">
        <w:pPr>
          <w:jc w:val="center"/>
          <w:rPr>
            <w:color w:val="E4E9EF" w:themeColor="background2"/>
          </w:rPr>
        </w:pPr>
        <w:r>
          <w:rPr>
            <w:color w:val="6076B4" w:themeColor="accent1"/>
          </w:rPr>
          <w:t>NYSE Euronext</w:t>
        </w:r>
      </w:p>
    </w:sdtContent>
  </w:sdt>
  <w:p w:rsidR="00F5328B" w:rsidRDefault="00064EFF">
    <w:pPr>
      <w:pStyle w:val="Header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EB" w:rsidRPr="009459A6" w:rsidRDefault="009459A6" w:rsidP="009459A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6C8E45" wp14:editId="799AD1FE">
          <wp:simplePos x="0" y="0"/>
          <wp:positionH relativeFrom="margin">
            <wp:posOffset>-240030</wp:posOffset>
          </wp:positionH>
          <wp:positionV relativeFrom="margin">
            <wp:posOffset>-809625</wp:posOffset>
          </wp:positionV>
          <wp:extent cx="2019300" cy="829945"/>
          <wp:effectExtent l="0" t="0" r="0" b="8255"/>
          <wp:wrapSquare wrapText="bothSides"/>
          <wp:docPr id="2" name="Picture 2" descr="cid:image001.png@01D2FB29.24039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FB29.240390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E68422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E68422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6076B4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6076B4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076B4" w:themeColor="accent1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34"/>
    <w:rsid w:val="00064EFF"/>
    <w:rsid w:val="00276A34"/>
    <w:rsid w:val="00764500"/>
    <w:rsid w:val="009459A6"/>
    <w:rsid w:val="00A16DEB"/>
    <w:rsid w:val="00F5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qFormat="1"/>
    <w:lsdException w:name="footer" w:uiPriority="0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i/>
      <w:color w:val="2F5897" w:themeColor="text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auto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auto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auto"/>
      <w:szCs w:val="20"/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eastAsiaTheme="minorEastAsia" w:hAnsiTheme="majorHAnsi" w:cstheme="minorBidi"/>
      <w:i/>
      <w:iCs/>
      <w:color w:val="6076B4" w:themeColor="accent1"/>
      <w:szCs w:val="22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 w:cstheme="minorBidi"/>
      <w:bCs/>
      <w:i/>
      <w:iCs/>
      <w:color w:val="FFFFFF" w:themeColor="background1"/>
      <w:szCs w:val="22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200" w:line="276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EastAsia" w:hAnsiTheme="minorHAnsi" w:cstheme="minorBidi"/>
      <w:b/>
      <w:bCs/>
      <w:color w:val="2F5897" w:themeColor="text2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rFonts w:asciiTheme="minorHAnsi" w:eastAsiaTheme="minorEastAsia" w:hAnsiTheme="minorHAnsi" w:cstheme="minorBidi"/>
      <w:smallCaps/>
      <w:noProof/>
      <w:color w:val="9C5252" w:themeColor="accent2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6">
    <w:name w:val="toc 6"/>
    <w:basedOn w:val="Normal"/>
    <w:next w:val="Normal"/>
    <w:autoRedefine/>
    <w:uiPriority w:val="99"/>
    <w:unhideWhenUsed/>
    <w:qFormat/>
    <w:pPr>
      <w:tabs>
        <w:tab w:val="right" w:leader="dot" w:pos="8630"/>
      </w:tabs>
      <w:spacing w:after="40"/>
      <w:ind w:left="1094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00" w:line="276" w:lineRule="auto"/>
    </w:pPr>
    <w:rPr>
      <w:rFonts w:asciiTheme="minorHAnsi" w:eastAsiaTheme="majorEastAsia" w:hAnsiTheme="minorHAnsi" w:cstheme="majorBidi"/>
      <w:iCs/>
      <w:color w:val="00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/>
      <w:ind w:left="1008" w:hanging="288"/>
      <w:contextualSpacing/>
    </w:pPr>
    <w:rPr>
      <w:rFonts w:asciiTheme="minorHAnsi" w:eastAsiaTheme="minorHAnsi" w:hAnsiTheme="minorHAnsi" w:cstheme="minorBidi"/>
      <w:sz w:val="2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qFormat="1"/>
    <w:lsdException w:name="footer" w:uiPriority="0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i/>
      <w:color w:val="2F5897" w:themeColor="text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IntenseReferenceChar">
    <w:name w:val="Intense Reference Char"/>
    <w:basedOn w:val="DefaultParagraphFont"/>
    <w:uiPriority w:val="32"/>
    <w:rPr>
      <w:rFonts w:cs="Times New Roman"/>
      <w:b/>
      <w:color w:val="auto"/>
      <w:szCs w:val="20"/>
      <w:u w:val="single"/>
    </w:rPr>
  </w:style>
  <w:style w:type="character" w:customStyle="1" w:styleId="SubtleReferenceChar">
    <w:name w:val="Subtle Reference Char"/>
    <w:basedOn w:val="DefaultParagraphFont"/>
    <w:uiPriority w:val="31"/>
    <w:rPr>
      <w:rFonts w:cs="Times New Roman"/>
      <w:color w:val="auto"/>
      <w:szCs w:val="20"/>
      <w:u w:val="single"/>
    </w:rPr>
  </w:style>
  <w:style w:type="character" w:customStyle="1" w:styleId="BookTitleChar">
    <w:name w:val="Book Title Char"/>
    <w:basedOn w:val="DefaultParagraphFont"/>
    <w:uiPriority w:val="33"/>
    <w:rPr>
      <w:rFonts w:asciiTheme="majorHAnsi" w:hAnsiTheme="majorHAnsi" w:cs="Times New Roman"/>
      <w:b/>
      <w:i/>
      <w:color w:val="auto"/>
      <w:szCs w:val="20"/>
    </w:rPr>
  </w:style>
  <w:style w:type="character" w:customStyle="1" w:styleId="IntenseEmphasisChar">
    <w:name w:val="Intense Emphasis Char"/>
    <w:basedOn w:val="DefaultParagraphFont"/>
    <w:uiPriority w:val="21"/>
    <w:rPr>
      <w:rFonts w:cs="Times New Roman"/>
      <w:b/>
      <w:i/>
      <w:color w:val="auto"/>
      <w:szCs w:val="20"/>
    </w:rPr>
  </w:style>
  <w:style w:type="character" w:customStyle="1" w:styleId="SubtleEmphasisChar">
    <w:name w:val="Subtle Emphasis Char"/>
    <w:basedOn w:val="DefaultParagraphFont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eastAsiaTheme="minorEastAsia" w:hAnsiTheme="majorHAnsi" w:cstheme="minorBidi"/>
      <w:i/>
      <w:iCs/>
      <w:color w:val="6076B4" w:themeColor="accent1"/>
      <w:szCs w:val="22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 w:cstheme="minorBidi"/>
      <w:bCs/>
      <w:i/>
      <w:iCs/>
      <w:color w:val="FFFFFF" w:themeColor="background1"/>
      <w:szCs w:val="22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200" w:line="276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rFonts w:asciiTheme="minorHAnsi" w:eastAsiaTheme="minorEastAsia" w:hAnsiTheme="minorHAnsi" w:cstheme="minorBidi"/>
      <w:b/>
      <w:bCs/>
      <w:color w:val="2F5897" w:themeColor="text2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9FACD2" w:themeColor="accent1" w:themeTint="99"/>
        <w:bottom w:val="single" w:sz="24" w:space="10" w:color="9FACD2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spacing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2">
    <w:name w:val="List Bullet 2"/>
    <w:basedOn w:val="Normal"/>
    <w:uiPriority w:val="6"/>
    <w:unhideWhenUsed/>
    <w:pPr>
      <w:numPr>
        <w:numId w:val="17"/>
      </w:num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3">
    <w:name w:val="List Bullet 3"/>
    <w:basedOn w:val="Normal"/>
    <w:uiPriority w:val="6"/>
    <w:unhideWhenUsed/>
    <w:pPr>
      <w:numPr>
        <w:numId w:val="18"/>
      </w:num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4">
    <w:name w:val="List Bullet 4"/>
    <w:basedOn w:val="Normal"/>
    <w:uiPriority w:val="6"/>
    <w:unhideWhenUsed/>
    <w:pPr>
      <w:numPr>
        <w:numId w:val="19"/>
      </w:num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5">
    <w:name w:val="List Bullet 5"/>
    <w:basedOn w:val="Normal"/>
    <w:uiPriority w:val="6"/>
    <w:unhideWhenUsed/>
    <w:pPr>
      <w:numPr>
        <w:numId w:val="20"/>
      </w:num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rFonts w:asciiTheme="minorHAnsi" w:eastAsiaTheme="minorEastAsia" w:hAnsiTheme="minorHAnsi" w:cstheme="minorBidi"/>
      <w:smallCaps/>
      <w:noProof/>
      <w:color w:val="9C5252" w:themeColor="accent2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6">
    <w:name w:val="toc 6"/>
    <w:basedOn w:val="Normal"/>
    <w:next w:val="Normal"/>
    <w:autoRedefine/>
    <w:uiPriority w:val="99"/>
    <w:unhideWhenUsed/>
    <w:qFormat/>
    <w:pPr>
      <w:tabs>
        <w:tab w:val="right" w:leader="dot" w:pos="8630"/>
      </w:tabs>
      <w:spacing w:after="40"/>
      <w:ind w:left="1094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rFonts w:asciiTheme="minorHAnsi" w:eastAsiaTheme="minorEastAsia" w:hAnsiTheme="minorHAnsi" w:cstheme="minorBidi"/>
      <w:smallCaps/>
      <w:noProof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uiPriority w:val="3"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spacing w:after="36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00" w:line="276" w:lineRule="auto"/>
    </w:pPr>
    <w:rPr>
      <w:rFonts w:asciiTheme="minorHAnsi" w:eastAsiaTheme="majorEastAsia" w:hAnsiTheme="minorHAnsi" w:cstheme="majorBidi"/>
      <w:iCs/>
      <w:color w:val="00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076B4" w:themeColor="accent1"/>
        <w:left w:val="single" w:sz="4" w:space="0" w:color="6076B4" w:themeColor="accent1"/>
        <w:bottom w:val="single" w:sz="4" w:space="0" w:color="6076B4" w:themeColor="accent1"/>
        <w:right w:val="single" w:sz="4" w:space="0" w:color="6076B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3F0" w:themeFill="accent1" w:themeFillTint="33"/>
    </w:tcPr>
    <w:tblStylePr w:type="firstRow">
      <w:rPr>
        <w:b/>
        <w:bCs/>
        <w:color w:val="2F5897" w:themeColor="text2"/>
      </w:rPr>
      <w:tblPr/>
      <w:tcPr>
        <w:shd w:val="clear" w:color="auto" w:fill="EFF1F7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076B4" w:themeFill="accent1"/>
      </w:tcPr>
    </w:tblStylePr>
    <w:tblStylePr w:type="firstCol">
      <w:rPr>
        <w:b/>
        <w:bCs/>
        <w:color w:val="2F5897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/>
      <w:ind w:left="1008" w:hanging="288"/>
      <w:contextualSpacing/>
    </w:pPr>
    <w:rPr>
      <w:rFonts w:asciiTheme="minorHAnsi" w:eastAsiaTheme="minorHAnsi" w:hAnsiTheme="minorHAnsi" w:cstheme="minorBidi"/>
      <w:sz w:val="2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6076B4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FB29.240390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New%20York\CPGShare\Capital%20Markets\2014\Katie%20Bowe\Projects\Website\MKT%20Application%20Document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320D7FA2-20AA-4033-9DB4-47906C3F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MKT Application Documents.dotx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 Euronext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Bowe</dc:creator>
  <cp:lastModifiedBy>Timothy Keown</cp:lastModifiedBy>
  <cp:revision>2</cp:revision>
  <dcterms:created xsi:type="dcterms:W3CDTF">2014-06-04T16:14:00Z</dcterms:created>
  <dcterms:modified xsi:type="dcterms:W3CDTF">2017-07-19T16:38:00Z</dcterms:modified>
</cp:coreProperties>
</file>